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0D19DF" w:rsidRPr="002667E0" w:rsidRDefault="006B2B01" w:rsidP="002667E0">
      <w:pPr>
        <w:spacing w:line="480" w:lineRule="auto"/>
        <w:jc w:val="center"/>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t>Power and Leadership in an O</w:t>
      </w:r>
      <w:r w:rsidR="000D19DF" w:rsidRPr="002667E0">
        <w:rPr>
          <w:rFonts w:ascii="Times New Roman" w:hAnsi="Times New Roman" w:cs="Times New Roman"/>
          <w:color w:val="000000" w:themeColor="text1"/>
          <w:sz w:val="24"/>
          <w:szCs w:val="24"/>
        </w:rPr>
        <w:t>rganization.</w:t>
      </w:r>
    </w:p>
    <w:p w:rsidR="006B2B01" w:rsidRPr="002667E0" w:rsidRDefault="006B2B01" w:rsidP="002667E0">
      <w:pPr>
        <w:spacing w:line="480" w:lineRule="auto"/>
        <w:jc w:val="center"/>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t>Name.</w:t>
      </w:r>
    </w:p>
    <w:p w:rsidR="006B2B01" w:rsidRPr="002667E0" w:rsidRDefault="006B2B01" w:rsidP="002667E0">
      <w:pPr>
        <w:spacing w:line="480" w:lineRule="auto"/>
        <w:jc w:val="center"/>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t>Institution.</w:t>
      </w:r>
    </w:p>
    <w:p w:rsidR="006B2B01" w:rsidRPr="002667E0" w:rsidRDefault="006B2B01" w:rsidP="002667E0">
      <w:pPr>
        <w:spacing w:line="480" w:lineRule="auto"/>
        <w:jc w:val="center"/>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t>Date.</w:t>
      </w: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F24B67" w:rsidRPr="002667E0" w:rsidRDefault="00F24B67" w:rsidP="00F24B67">
      <w:pPr>
        <w:spacing w:line="480" w:lineRule="auto"/>
        <w:rPr>
          <w:rFonts w:ascii="Times New Roman" w:hAnsi="Times New Roman" w:cs="Times New Roman"/>
          <w:color w:val="000000" w:themeColor="text1"/>
          <w:sz w:val="24"/>
          <w:szCs w:val="24"/>
        </w:rPr>
      </w:pPr>
    </w:p>
    <w:p w:rsidR="00F24B67" w:rsidRDefault="00F24B67" w:rsidP="00F24B67">
      <w:pPr>
        <w:spacing w:line="480" w:lineRule="auto"/>
        <w:jc w:val="center"/>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lastRenderedPageBreak/>
        <w:t>Power and Leadership in an Organization.</w:t>
      </w:r>
    </w:p>
    <w:p w:rsidR="000D19DF" w:rsidRPr="002667E0" w:rsidRDefault="000D19DF" w:rsidP="00F24B67">
      <w:pPr>
        <w:spacing w:line="480" w:lineRule="auto"/>
        <w:jc w:val="center"/>
        <w:rPr>
          <w:rFonts w:ascii="Times New Roman" w:hAnsi="Times New Roman" w:cs="Times New Roman"/>
          <w:b/>
          <w:color w:val="000000" w:themeColor="text1"/>
          <w:sz w:val="24"/>
          <w:szCs w:val="24"/>
        </w:rPr>
      </w:pPr>
      <w:r w:rsidRPr="002667E0">
        <w:rPr>
          <w:rFonts w:ascii="Times New Roman" w:hAnsi="Times New Roman" w:cs="Times New Roman"/>
          <w:b/>
          <w:color w:val="000000" w:themeColor="text1"/>
          <w:sz w:val="24"/>
          <w:szCs w:val="24"/>
        </w:rPr>
        <w:t>French and Raven's Bases of Power.</w:t>
      </w:r>
    </w:p>
    <w:p w:rsidR="00B96E05" w:rsidRDefault="000D19DF" w:rsidP="002667E0">
      <w:pPr>
        <w:spacing w:line="480" w:lineRule="auto"/>
        <w:ind w:firstLine="720"/>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t>Power refers to the possession of authority, control as well as influence via which a person challenges the actions of others by the use of direct authority or in more tangible means (Northouse, 2016). The main source of power is the possession of knowledge</w:t>
      </w:r>
      <w:r w:rsidR="00F24B67">
        <w:rPr>
          <w:rFonts w:ascii="Times New Roman" w:hAnsi="Times New Roman" w:cs="Times New Roman"/>
          <w:color w:val="000000" w:themeColor="text1"/>
          <w:sz w:val="24"/>
          <w:szCs w:val="24"/>
        </w:rPr>
        <w:t>. According to French and Raven</w:t>
      </w:r>
      <w:r w:rsidRPr="002667E0">
        <w:rPr>
          <w:rFonts w:ascii="Times New Roman" w:hAnsi="Times New Roman" w:cs="Times New Roman"/>
          <w:color w:val="000000" w:themeColor="text1"/>
          <w:sz w:val="24"/>
          <w:szCs w:val="24"/>
        </w:rPr>
        <w:t>s, any form of power exists in five bases, and these include legitimate, reward, referent, coercive, and expert. In this setting, the aspect of legitimate power accounts from the belief that a person has the formal authority to make demands as well as expect others to be obedient and compliant. Legitimate power creates a basis for positive feelings concerning a particular obligation of being responsible towards the organization</w:t>
      </w:r>
      <w:r w:rsidR="00F24B67">
        <w:rPr>
          <w:rFonts w:ascii="Times New Roman" w:hAnsi="Times New Roman" w:cs="Times New Roman"/>
          <w:color w:val="000000" w:themeColor="text1"/>
          <w:sz w:val="24"/>
          <w:szCs w:val="24"/>
        </w:rPr>
        <w:t>’s</w:t>
      </w:r>
      <w:r w:rsidRPr="002667E0">
        <w:rPr>
          <w:rFonts w:ascii="Times New Roman" w:hAnsi="Times New Roman" w:cs="Times New Roman"/>
          <w:color w:val="000000" w:themeColor="text1"/>
          <w:sz w:val="24"/>
          <w:szCs w:val="24"/>
        </w:rPr>
        <w:t xml:space="preserve"> managem</w:t>
      </w:r>
      <w:r w:rsidR="006866DC">
        <w:rPr>
          <w:rFonts w:ascii="Times New Roman" w:hAnsi="Times New Roman" w:cs="Times New Roman"/>
          <w:color w:val="000000" w:themeColor="text1"/>
          <w:sz w:val="24"/>
          <w:szCs w:val="24"/>
        </w:rPr>
        <w:t xml:space="preserve">ent (Raven, 1993). </w:t>
      </w:r>
    </w:p>
    <w:p w:rsidR="000D19DF" w:rsidRPr="002667E0" w:rsidRDefault="006866DC" w:rsidP="002667E0">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Reward power</w:t>
      </w:r>
      <w:r w:rsidR="00F20B65">
        <w:rPr>
          <w:rFonts w:ascii="Times New Roman" w:hAnsi="Times New Roman" w:cs="Times New Roman"/>
          <w:color w:val="000000" w:themeColor="text1"/>
          <w:sz w:val="24"/>
          <w:szCs w:val="24"/>
        </w:rPr>
        <w:t xml:space="preserve"> implies</w:t>
      </w:r>
      <w:r w:rsidR="00F24B67">
        <w:rPr>
          <w:rFonts w:ascii="Times New Roman" w:hAnsi="Times New Roman" w:cs="Times New Roman"/>
          <w:color w:val="000000" w:themeColor="text1"/>
          <w:sz w:val="24"/>
          <w:szCs w:val="24"/>
        </w:rPr>
        <w:t xml:space="preserve"> the outcome of a </w:t>
      </w:r>
      <w:r w:rsidR="000D19DF" w:rsidRPr="002667E0">
        <w:rPr>
          <w:rFonts w:ascii="Times New Roman" w:hAnsi="Times New Roman" w:cs="Times New Roman"/>
          <w:color w:val="000000" w:themeColor="text1"/>
          <w:sz w:val="24"/>
          <w:szCs w:val="24"/>
        </w:rPr>
        <w:t>person’s ability to compensate another for compliance. Expert as a base of power relies on an individual’s high levels of skills as well as knowledge. Also, referent implies the outcome of a person’s perceived worthiness, attractiveness, as well as the right to practice respect for others. Coercive power comes from the belief that an individual can punish others due to lack of compliance (Raven, 1993). This form of power implies that everything that happens in the organization accounting from the us</w:t>
      </w:r>
      <w:r w:rsidR="00F24B67">
        <w:rPr>
          <w:rFonts w:ascii="Times New Roman" w:hAnsi="Times New Roman" w:cs="Times New Roman"/>
          <w:color w:val="000000" w:themeColor="text1"/>
          <w:sz w:val="24"/>
          <w:szCs w:val="24"/>
        </w:rPr>
        <w:t>e of power the subordinates do</w:t>
      </w:r>
      <w:r w:rsidR="000D19DF" w:rsidRPr="002667E0">
        <w:rPr>
          <w:rFonts w:ascii="Times New Roman" w:hAnsi="Times New Roman" w:cs="Times New Roman"/>
          <w:color w:val="000000" w:themeColor="text1"/>
          <w:sz w:val="24"/>
          <w:szCs w:val="24"/>
        </w:rPr>
        <w:t xml:space="preserve"> not comply with.</w:t>
      </w:r>
      <w:r w:rsidR="00F24B67">
        <w:rPr>
          <w:rFonts w:ascii="Times New Roman" w:hAnsi="Times New Roman" w:cs="Times New Roman"/>
          <w:color w:val="000000" w:themeColor="text1"/>
          <w:sz w:val="24"/>
          <w:szCs w:val="24"/>
        </w:rPr>
        <w:t xml:space="preserve"> According to French and Ravens</w:t>
      </w:r>
      <w:r w:rsidR="000D19DF" w:rsidRPr="002667E0">
        <w:rPr>
          <w:rFonts w:ascii="Times New Roman" w:hAnsi="Times New Roman" w:cs="Times New Roman"/>
          <w:color w:val="000000" w:themeColor="text1"/>
          <w:sz w:val="24"/>
          <w:szCs w:val="24"/>
        </w:rPr>
        <w:t xml:space="preserve">, this form of power is obtained from withholding rewards </w:t>
      </w:r>
      <w:r w:rsidR="00F24B67">
        <w:rPr>
          <w:rFonts w:ascii="Times New Roman" w:hAnsi="Times New Roman" w:cs="Times New Roman"/>
          <w:color w:val="000000" w:themeColor="text1"/>
          <w:sz w:val="24"/>
          <w:szCs w:val="24"/>
        </w:rPr>
        <w:t>to motivate workers to perform (Raven, 1993).</w:t>
      </w:r>
    </w:p>
    <w:p w:rsidR="000D19DF" w:rsidRPr="002667E0" w:rsidRDefault="007C2144" w:rsidP="002667E0">
      <w:pPr>
        <w:spacing w:line="480" w:lineRule="auto"/>
        <w:ind w:firstLine="720"/>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t>In the case study,</w:t>
      </w:r>
      <w:r w:rsidR="00F24B67">
        <w:rPr>
          <w:rFonts w:ascii="Times New Roman" w:hAnsi="Times New Roman" w:cs="Times New Roman"/>
          <w:color w:val="000000" w:themeColor="text1"/>
          <w:sz w:val="24"/>
          <w:szCs w:val="24"/>
        </w:rPr>
        <w:t xml:space="preserve"> legitimate power and</w:t>
      </w:r>
      <w:r w:rsidR="000D19DF" w:rsidRPr="002667E0">
        <w:rPr>
          <w:rFonts w:ascii="Times New Roman" w:hAnsi="Times New Roman" w:cs="Times New Roman"/>
          <w:color w:val="000000" w:themeColor="text1"/>
          <w:sz w:val="24"/>
          <w:szCs w:val="24"/>
        </w:rPr>
        <w:t xml:space="preserve"> referent power are accurately pictured. As evident from the case study, the Carly allocates as well as compliments extra resources to Jack’s team using these forms of power to take the agency into another level. Legitimate power, in this case, is used to point out </w:t>
      </w:r>
      <w:r w:rsidR="00F24B67">
        <w:rPr>
          <w:rFonts w:ascii="Times New Roman" w:hAnsi="Times New Roman" w:cs="Times New Roman"/>
          <w:color w:val="000000" w:themeColor="text1"/>
          <w:sz w:val="24"/>
          <w:szCs w:val="24"/>
        </w:rPr>
        <w:t>the role played by junior staff members</w:t>
      </w:r>
      <w:r w:rsidR="000D19DF" w:rsidRPr="002667E0">
        <w:rPr>
          <w:rFonts w:ascii="Times New Roman" w:hAnsi="Times New Roman" w:cs="Times New Roman"/>
          <w:color w:val="000000" w:themeColor="text1"/>
          <w:sz w:val="24"/>
          <w:szCs w:val="24"/>
        </w:rPr>
        <w:t xml:space="preserve"> (Fehr, Herz, &amp; Wilkening, 2013). It </w:t>
      </w:r>
      <w:r w:rsidR="000D19DF" w:rsidRPr="002667E0">
        <w:rPr>
          <w:rFonts w:ascii="Times New Roman" w:hAnsi="Times New Roman" w:cs="Times New Roman"/>
          <w:color w:val="000000" w:themeColor="text1"/>
          <w:sz w:val="24"/>
          <w:szCs w:val="24"/>
        </w:rPr>
        <w:lastRenderedPageBreak/>
        <w:t xml:space="preserve">creates a basis in which the subordinates are mandated to work by being compliant to the management. Legitimate power is subject to the position that an employee occupies in the organization. For instance, Carly is observed using legitimate power to lead the team in the organization by being a manager (Fehr et al., 2013). In this position, power is applied to ensure that subordinates work as per the specifications of the organization. </w:t>
      </w:r>
    </w:p>
    <w:p w:rsidR="000D19DF" w:rsidRPr="002667E0" w:rsidRDefault="00F24B67" w:rsidP="002667E0">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On the other hand, </w:t>
      </w:r>
      <w:r w:rsidR="000D19DF" w:rsidRPr="002667E0">
        <w:rPr>
          <w:rFonts w:ascii="Times New Roman" w:hAnsi="Times New Roman" w:cs="Times New Roman"/>
          <w:color w:val="000000" w:themeColor="text1"/>
          <w:sz w:val="24"/>
          <w:szCs w:val="24"/>
        </w:rPr>
        <w:t xml:space="preserve">referent power is applied to depict the leader’s ability to govern a person for acceptance. This form of power occurs as a result of being in the hearts of the </w:t>
      </w:r>
      <w:bookmarkStart w:id="0" w:name="_GoBack"/>
      <w:bookmarkEnd w:id="0"/>
      <w:r w:rsidR="000D19DF" w:rsidRPr="002667E0">
        <w:rPr>
          <w:rFonts w:ascii="Times New Roman" w:hAnsi="Times New Roman" w:cs="Times New Roman"/>
          <w:color w:val="000000" w:themeColor="text1"/>
          <w:sz w:val="24"/>
          <w:szCs w:val="24"/>
        </w:rPr>
        <w:t>subordinates in addition to the ability to appreciate their output while posing constructive influence to the employees. As evident from</w:t>
      </w:r>
      <w:r>
        <w:rPr>
          <w:rFonts w:ascii="Times New Roman" w:hAnsi="Times New Roman" w:cs="Times New Roman"/>
          <w:color w:val="000000" w:themeColor="text1"/>
          <w:sz w:val="24"/>
          <w:szCs w:val="24"/>
        </w:rPr>
        <w:t xml:space="preserve"> the case study, Jack depicts </w:t>
      </w:r>
      <w:r w:rsidR="000D19DF" w:rsidRPr="002667E0">
        <w:rPr>
          <w:rFonts w:ascii="Times New Roman" w:hAnsi="Times New Roman" w:cs="Times New Roman"/>
          <w:color w:val="000000" w:themeColor="text1"/>
          <w:sz w:val="24"/>
          <w:szCs w:val="24"/>
        </w:rPr>
        <w:t>referent power in his leadership based on the evidence that he can influence his team and motivate them to perfor</w:t>
      </w:r>
      <w:r>
        <w:rPr>
          <w:rFonts w:ascii="Times New Roman" w:hAnsi="Times New Roman" w:cs="Times New Roman"/>
          <w:color w:val="000000" w:themeColor="text1"/>
          <w:sz w:val="24"/>
          <w:szCs w:val="24"/>
        </w:rPr>
        <w:t>m as well as nature their t</w:t>
      </w:r>
      <w:r w:rsidR="000D19DF" w:rsidRPr="002667E0">
        <w:rPr>
          <w:rFonts w:ascii="Times New Roman" w:hAnsi="Times New Roman" w:cs="Times New Roman"/>
          <w:color w:val="000000" w:themeColor="text1"/>
          <w:sz w:val="24"/>
          <w:szCs w:val="24"/>
        </w:rPr>
        <w:t>alents, creativity, and motivation to work harder towards accomplishing the</w:t>
      </w:r>
      <w:r w:rsidR="00CD5F5F">
        <w:rPr>
          <w:rFonts w:ascii="Times New Roman" w:hAnsi="Times New Roman" w:cs="Times New Roman"/>
          <w:color w:val="000000" w:themeColor="text1"/>
          <w:sz w:val="24"/>
          <w:szCs w:val="24"/>
        </w:rPr>
        <w:t xml:space="preserve"> outlined organizational goals. The motivation which arises from referent power also aids all the staff members or employees to work with the same goal or focus in mind and subsequent achievement of the set goals and objectives become inevitable.</w:t>
      </w:r>
    </w:p>
    <w:p w:rsidR="000D19DF" w:rsidRPr="002667E0" w:rsidRDefault="000D19DF" w:rsidP="002667E0">
      <w:pPr>
        <w:spacing w:line="480" w:lineRule="auto"/>
        <w:jc w:val="center"/>
        <w:rPr>
          <w:rFonts w:ascii="Times New Roman" w:hAnsi="Times New Roman" w:cs="Times New Roman"/>
          <w:b/>
          <w:color w:val="000000" w:themeColor="text1"/>
          <w:sz w:val="24"/>
          <w:szCs w:val="24"/>
        </w:rPr>
      </w:pPr>
      <w:r w:rsidRPr="002667E0">
        <w:rPr>
          <w:rFonts w:ascii="Times New Roman" w:hAnsi="Times New Roman" w:cs="Times New Roman"/>
          <w:b/>
          <w:color w:val="000000" w:themeColor="text1"/>
          <w:sz w:val="24"/>
          <w:szCs w:val="24"/>
        </w:rPr>
        <w:t>Using Raven’s and French theory to exert influence.</w:t>
      </w:r>
    </w:p>
    <w:p w:rsidR="000D19DF" w:rsidRPr="002667E0" w:rsidRDefault="000D19DF" w:rsidP="002667E0">
      <w:pPr>
        <w:spacing w:line="480" w:lineRule="auto"/>
        <w:ind w:firstLine="720"/>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t xml:space="preserve"> As evident from the case study, many characters applied their knowledge in relation to the Raven’s and French theory. Sarah as a team leader in the organization has been determined to accomplish the organizational goals for a long time (Barbuto &amp; Story, 2011). However, Sarah appears not to be affected by having Carly as the most liked leader.  As evident, Sarah’s team </w:t>
      </w:r>
      <w:r w:rsidR="00F24B67">
        <w:rPr>
          <w:rFonts w:ascii="Times New Roman" w:hAnsi="Times New Roman" w:cs="Times New Roman"/>
          <w:color w:val="000000" w:themeColor="text1"/>
          <w:sz w:val="24"/>
          <w:szCs w:val="24"/>
        </w:rPr>
        <w:t xml:space="preserve">does not </w:t>
      </w:r>
      <w:r w:rsidRPr="002667E0">
        <w:rPr>
          <w:rFonts w:ascii="Times New Roman" w:hAnsi="Times New Roman" w:cs="Times New Roman"/>
          <w:color w:val="000000" w:themeColor="text1"/>
          <w:sz w:val="24"/>
          <w:szCs w:val="24"/>
        </w:rPr>
        <w:t xml:space="preserve">influence the leader’s actions. The team is only committed to accomplishing the delegated duties, and it does not make an effort go beyond the organizational goals since she views it as a burden. Moreover, Sarah seems to be happy with the team’s performance (Northouse, 2016). In my conviction, Sarah should get determined to influence actions and </w:t>
      </w:r>
      <w:r w:rsidRPr="002667E0">
        <w:rPr>
          <w:rFonts w:ascii="Times New Roman" w:hAnsi="Times New Roman" w:cs="Times New Roman"/>
          <w:color w:val="000000" w:themeColor="text1"/>
          <w:sz w:val="24"/>
          <w:szCs w:val="24"/>
        </w:rPr>
        <w:lastRenderedPageBreak/>
        <w:t>enhance the performance of her team. Herein, she should critically integrate the different concept</w:t>
      </w:r>
      <w:r w:rsidR="00F24B67">
        <w:rPr>
          <w:rFonts w:ascii="Times New Roman" w:hAnsi="Times New Roman" w:cs="Times New Roman"/>
          <w:color w:val="000000" w:themeColor="text1"/>
          <w:sz w:val="24"/>
          <w:szCs w:val="24"/>
        </w:rPr>
        <w:t>s</w:t>
      </w:r>
      <w:r w:rsidRPr="002667E0">
        <w:rPr>
          <w:rFonts w:ascii="Times New Roman" w:hAnsi="Times New Roman" w:cs="Times New Roman"/>
          <w:color w:val="000000" w:themeColor="text1"/>
          <w:sz w:val="24"/>
          <w:szCs w:val="24"/>
        </w:rPr>
        <w:t xml:space="preserve"> of Raven’s and French theory to establish a basis where her subordinates will be mandated to work instead of remaining reluctant. O</w:t>
      </w:r>
      <w:r w:rsidR="00F24B67">
        <w:rPr>
          <w:rFonts w:ascii="Times New Roman" w:hAnsi="Times New Roman" w:cs="Times New Roman"/>
          <w:color w:val="000000" w:themeColor="text1"/>
          <w:sz w:val="24"/>
          <w:szCs w:val="24"/>
        </w:rPr>
        <w:t>n the other hand, Carly must</w:t>
      </w:r>
      <w:r w:rsidRPr="002667E0">
        <w:rPr>
          <w:rFonts w:ascii="Times New Roman" w:hAnsi="Times New Roman" w:cs="Times New Roman"/>
          <w:color w:val="000000" w:themeColor="text1"/>
          <w:sz w:val="24"/>
          <w:szCs w:val="24"/>
        </w:rPr>
        <w:t xml:space="preserve"> consider the principle of rewarding both workers and teams to keep them motivated instead of focusing on the most appropriate teams. </w:t>
      </w:r>
    </w:p>
    <w:p w:rsidR="000D19DF" w:rsidRPr="002667E0" w:rsidRDefault="000D19DF" w:rsidP="002667E0">
      <w:pPr>
        <w:spacing w:line="480" w:lineRule="auto"/>
        <w:jc w:val="center"/>
        <w:rPr>
          <w:rFonts w:ascii="Times New Roman" w:hAnsi="Times New Roman" w:cs="Times New Roman"/>
          <w:b/>
          <w:color w:val="000000" w:themeColor="text1"/>
          <w:sz w:val="24"/>
          <w:szCs w:val="24"/>
        </w:rPr>
      </w:pPr>
      <w:r w:rsidRPr="002667E0">
        <w:rPr>
          <w:rFonts w:ascii="Times New Roman" w:hAnsi="Times New Roman" w:cs="Times New Roman"/>
          <w:b/>
          <w:color w:val="000000" w:themeColor="text1"/>
          <w:sz w:val="24"/>
          <w:szCs w:val="24"/>
        </w:rPr>
        <w:t>Critical Thinking.</w:t>
      </w:r>
    </w:p>
    <w:p w:rsidR="00B96E05" w:rsidRDefault="000D19DF" w:rsidP="002667E0">
      <w:pPr>
        <w:spacing w:line="480" w:lineRule="auto"/>
        <w:ind w:firstLine="720"/>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t>In reflection to the case study, directors in the agency should effectively borrow leadership knowledge from the Raven’s and French theory. In this setting, the director of the creative department should carefully apply the five bases of power as defined by Raven and Fre</w:t>
      </w:r>
      <w:r w:rsidR="00B96E05">
        <w:rPr>
          <w:rFonts w:ascii="Times New Roman" w:hAnsi="Times New Roman" w:cs="Times New Roman"/>
          <w:color w:val="000000" w:themeColor="text1"/>
          <w:sz w:val="24"/>
          <w:szCs w:val="24"/>
        </w:rPr>
        <w:t xml:space="preserve">nch theory. In this setting, </w:t>
      </w:r>
      <w:r w:rsidR="00B96E05" w:rsidRPr="002667E0">
        <w:rPr>
          <w:rFonts w:ascii="Times New Roman" w:hAnsi="Times New Roman" w:cs="Times New Roman"/>
          <w:color w:val="000000" w:themeColor="text1"/>
          <w:sz w:val="24"/>
          <w:szCs w:val="24"/>
        </w:rPr>
        <w:t>Carly</w:t>
      </w:r>
      <w:r w:rsidRPr="002667E0">
        <w:rPr>
          <w:rFonts w:ascii="Times New Roman" w:hAnsi="Times New Roman" w:cs="Times New Roman"/>
          <w:color w:val="000000" w:themeColor="text1"/>
          <w:sz w:val="24"/>
          <w:szCs w:val="24"/>
        </w:rPr>
        <w:t xml:space="preserve"> should depict the potential to mobilize all the teams to ca</w:t>
      </w:r>
      <w:r w:rsidR="00CD5F5F">
        <w:rPr>
          <w:rFonts w:ascii="Times New Roman" w:hAnsi="Times New Roman" w:cs="Times New Roman"/>
          <w:color w:val="000000" w:themeColor="text1"/>
          <w:sz w:val="24"/>
          <w:szCs w:val="24"/>
        </w:rPr>
        <w:t>rry out their duties as a team. It is through the application of the principles of Raven’s and French theory that the organization will be able to achieve the set goals and objectives.</w:t>
      </w:r>
    </w:p>
    <w:p w:rsidR="00CD5F5F" w:rsidRDefault="000D19DF" w:rsidP="00CD5F5F">
      <w:pPr>
        <w:spacing w:line="480" w:lineRule="auto"/>
        <w:ind w:firstLine="720"/>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t>As a director, he should make sure that every team member is motivated and acknowledged in the entire organization. For instance, Carly Peter tends to believe that Jack together with the team runs an extra mile to become the best performers regarding their creativity, talents, and willingness (Northouse, 2016).  From another point of view, Terri is among the top performers in the organizations. However, he is not contented with how the director treats his juniors. In this setting, I feel that Carly should value the importance of coercive powers in an effort to influence all members in the different teams to carry out their task</w:t>
      </w:r>
      <w:r w:rsidR="00B96E05">
        <w:rPr>
          <w:rFonts w:ascii="Times New Roman" w:hAnsi="Times New Roman" w:cs="Times New Roman"/>
          <w:color w:val="000000" w:themeColor="text1"/>
          <w:sz w:val="24"/>
          <w:szCs w:val="24"/>
        </w:rPr>
        <w:t>s</w:t>
      </w:r>
      <w:r w:rsidRPr="002667E0">
        <w:rPr>
          <w:rFonts w:ascii="Times New Roman" w:hAnsi="Times New Roman" w:cs="Times New Roman"/>
          <w:color w:val="000000" w:themeColor="text1"/>
          <w:sz w:val="24"/>
          <w:szCs w:val="24"/>
        </w:rPr>
        <w:t xml:space="preserve"> with an aim to accomplish the organizational goals. He should make use of the referent power to define which team is best and which team deserves further motivation. Acute integration of the five bases of power will possibly enhance increased team performance</w:t>
      </w:r>
      <w:r w:rsidR="00AB3A6E" w:rsidRPr="002667E0">
        <w:rPr>
          <w:rFonts w:ascii="Times New Roman" w:hAnsi="Times New Roman" w:cs="Times New Roman"/>
          <w:color w:val="000000" w:themeColor="text1"/>
          <w:sz w:val="24"/>
          <w:szCs w:val="24"/>
        </w:rPr>
        <w:t xml:space="preserve">. </w:t>
      </w:r>
    </w:p>
    <w:p w:rsidR="004E1BF9" w:rsidRPr="004E1BF9" w:rsidRDefault="004E1BF9" w:rsidP="004E1BF9">
      <w:pPr>
        <w:spacing w:line="480" w:lineRule="auto"/>
        <w:jc w:val="center"/>
        <w:rPr>
          <w:rFonts w:ascii="Times New Roman" w:hAnsi="Times New Roman" w:cs="Times New Roman"/>
          <w:b/>
          <w:color w:val="000000" w:themeColor="text1"/>
          <w:sz w:val="24"/>
          <w:szCs w:val="24"/>
        </w:rPr>
      </w:pPr>
      <w:r w:rsidRPr="004E1BF9">
        <w:rPr>
          <w:rFonts w:ascii="Times New Roman" w:hAnsi="Times New Roman" w:cs="Times New Roman"/>
          <w:b/>
          <w:color w:val="000000" w:themeColor="text1"/>
          <w:sz w:val="24"/>
          <w:szCs w:val="24"/>
        </w:rPr>
        <w:lastRenderedPageBreak/>
        <w:t>Conclusion.</w:t>
      </w:r>
    </w:p>
    <w:p w:rsidR="00E50BCE" w:rsidRDefault="00E50BCE" w:rsidP="00E50BCE">
      <w:pPr>
        <w:spacing w:line="480" w:lineRule="auto"/>
        <w:ind w:firstLine="720"/>
        <w:rPr>
          <w:rFonts w:ascii="Times New Roman" w:hAnsi="Times New Roman" w:cs="Times New Roman"/>
          <w:color w:val="000000" w:themeColor="text1"/>
          <w:sz w:val="24"/>
          <w:szCs w:val="24"/>
        </w:rPr>
      </w:pPr>
      <w:r w:rsidRPr="00E50BCE">
        <w:rPr>
          <w:rFonts w:ascii="Times New Roman" w:hAnsi="Times New Roman" w:cs="Times New Roman"/>
          <w:color w:val="000000" w:themeColor="text1"/>
          <w:sz w:val="24"/>
          <w:szCs w:val="24"/>
        </w:rPr>
        <w:t>In summary, power and leadership are different but highly correlated aspects which often define the operability and performance of every organization. In this concern, the Raven’s and French theory complements the effectiveness of leadership in every organization by defining the five bases of power. Leaders in every organization should embrace the contributions</w:t>
      </w:r>
      <w:r w:rsidR="003A7C3D">
        <w:rPr>
          <w:rFonts w:ascii="Times New Roman" w:hAnsi="Times New Roman" w:cs="Times New Roman"/>
          <w:color w:val="000000" w:themeColor="text1"/>
          <w:sz w:val="24"/>
          <w:szCs w:val="24"/>
        </w:rPr>
        <w:t xml:space="preserve"> of</w:t>
      </w:r>
      <w:r w:rsidRPr="00E50BCE">
        <w:rPr>
          <w:rFonts w:ascii="Times New Roman" w:hAnsi="Times New Roman" w:cs="Times New Roman"/>
          <w:color w:val="000000" w:themeColor="text1"/>
          <w:sz w:val="24"/>
          <w:szCs w:val="24"/>
        </w:rPr>
        <w:t xml:space="preserve"> Raven’s and French </w:t>
      </w:r>
      <w:r w:rsidR="004E505E">
        <w:rPr>
          <w:rFonts w:ascii="Times New Roman" w:hAnsi="Times New Roman" w:cs="Times New Roman"/>
          <w:color w:val="000000" w:themeColor="text1"/>
          <w:sz w:val="24"/>
          <w:szCs w:val="24"/>
        </w:rPr>
        <w:t xml:space="preserve">theory </w:t>
      </w:r>
      <w:r w:rsidRPr="00E50BCE">
        <w:rPr>
          <w:rFonts w:ascii="Times New Roman" w:hAnsi="Times New Roman" w:cs="Times New Roman"/>
          <w:color w:val="000000" w:themeColor="text1"/>
          <w:sz w:val="24"/>
          <w:szCs w:val="24"/>
        </w:rPr>
        <w:t>and borrow this knowledge to enhance team motivation while nurturing people</w:t>
      </w:r>
      <w:r w:rsidR="004E505E">
        <w:rPr>
          <w:rFonts w:ascii="Times New Roman" w:hAnsi="Times New Roman" w:cs="Times New Roman"/>
          <w:color w:val="000000" w:themeColor="text1"/>
          <w:sz w:val="24"/>
          <w:szCs w:val="24"/>
        </w:rPr>
        <w:t>’s</w:t>
      </w:r>
      <w:r w:rsidRPr="00E50BCE">
        <w:rPr>
          <w:rFonts w:ascii="Times New Roman" w:hAnsi="Times New Roman" w:cs="Times New Roman"/>
          <w:color w:val="000000" w:themeColor="text1"/>
          <w:sz w:val="24"/>
          <w:szCs w:val="24"/>
        </w:rPr>
        <w:t xml:space="preserve"> talents and professionalism. From the case study, Carly Peter should apply the five bases of power to facilitate team performance while motivating team members to go an extra mile to achieve organizational goals.</w:t>
      </w:r>
    </w:p>
    <w:p w:rsidR="00853AF7" w:rsidRDefault="00853AF7" w:rsidP="00E50BCE">
      <w:pPr>
        <w:spacing w:line="480" w:lineRule="auto"/>
        <w:ind w:firstLine="720"/>
        <w:rPr>
          <w:rFonts w:ascii="Times New Roman" w:hAnsi="Times New Roman" w:cs="Times New Roman"/>
          <w:color w:val="000000" w:themeColor="text1"/>
          <w:sz w:val="24"/>
          <w:szCs w:val="24"/>
        </w:rPr>
      </w:pPr>
    </w:p>
    <w:p w:rsidR="00853AF7" w:rsidRDefault="00853AF7" w:rsidP="00E50BCE">
      <w:pPr>
        <w:spacing w:line="480" w:lineRule="auto"/>
        <w:ind w:firstLine="720"/>
        <w:rPr>
          <w:rFonts w:ascii="Times New Roman" w:hAnsi="Times New Roman" w:cs="Times New Roman"/>
          <w:color w:val="000000" w:themeColor="text1"/>
          <w:sz w:val="24"/>
          <w:szCs w:val="24"/>
        </w:rPr>
      </w:pPr>
    </w:p>
    <w:p w:rsidR="00853AF7" w:rsidRDefault="00853AF7" w:rsidP="00E50BCE">
      <w:pPr>
        <w:spacing w:line="480" w:lineRule="auto"/>
        <w:ind w:firstLine="720"/>
        <w:rPr>
          <w:rFonts w:ascii="Times New Roman" w:hAnsi="Times New Roman" w:cs="Times New Roman"/>
          <w:color w:val="000000" w:themeColor="text1"/>
          <w:sz w:val="24"/>
          <w:szCs w:val="24"/>
        </w:rPr>
      </w:pPr>
    </w:p>
    <w:p w:rsidR="00853AF7" w:rsidRDefault="00853AF7" w:rsidP="00E50BCE">
      <w:pPr>
        <w:spacing w:line="480" w:lineRule="auto"/>
        <w:ind w:firstLine="720"/>
        <w:rPr>
          <w:rFonts w:ascii="Times New Roman" w:hAnsi="Times New Roman" w:cs="Times New Roman"/>
          <w:color w:val="000000" w:themeColor="text1"/>
          <w:sz w:val="24"/>
          <w:szCs w:val="24"/>
        </w:rPr>
      </w:pPr>
    </w:p>
    <w:p w:rsidR="00853AF7" w:rsidRDefault="00853AF7" w:rsidP="00E50BCE">
      <w:pPr>
        <w:spacing w:line="480" w:lineRule="auto"/>
        <w:ind w:firstLine="720"/>
        <w:rPr>
          <w:rFonts w:ascii="Times New Roman" w:hAnsi="Times New Roman" w:cs="Times New Roman"/>
          <w:color w:val="000000" w:themeColor="text1"/>
          <w:sz w:val="24"/>
          <w:szCs w:val="24"/>
        </w:rPr>
      </w:pPr>
    </w:p>
    <w:p w:rsidR="00853AF7" w:rsidRDefault="00853AF7" w:rsidP="00E50BCE">
      <w:pPr>
        <w:spacing w:line="480" w:lineRule="auto"/>
        <w:ind w:firstLine="720"/>
        <w:rPr>
          <w:rFonts w:ascii="Times New Roman" w:hAnsi="Times New Roman" w:cs="Times New Roman"/>
          <w:color w:val="000000" w:themeColor="text1"/>
          <w:sz w:val="24"/>
          <w:szCs w:val="24"/>
        </w:rPr>
      </w:pPr>
    </w:p>
    <w:p w:rsidR="00853AF7" w:rsidRDefault="00853AF7" w:rsidP="00E50BCE">
      <w:pPr>
        <w:spacing w:line="480" w:lineRule="auto"/>
        <w:ind w:firstLine="720"/>
        <w:rPr>
          <w:rFonts w:ascii="Times New Roman" w:hAnsi="Times New Roman" w:cs="Times New Roman"/>
          <w:color w:val="000000" w:themeColor="text1"/>
          <w:sz w:val="24"/>
          <w:szCs w:val="24"/>
        </w:rPr>
      </w:pPr>
    </w:p>
    <w:p w:rsidR="00853AF7" w:rsidRDefault="00853AF7" w:rsidP="00E50BCE">
      <w:pPr>
        <w:spacing w:line="480" w:lineRule="auto"/>
        <w:ind w:firstLine="720"/>
        <w:rPr>
          <w:rFonts w:ascii="Times New Roman" w:hAnsi="Times New Roman" w:cs="Times New Roman"/>
          <w:color w:val="000000" w:themeColor="text1"/>
          <w:sz w:val="24"/>
          <w:szCs w:val="24"/>
        </w:rPr>
      </w:pPr>
    </w:p>
    <w:p w:rsidR="00853AF7" w:rsidRDefault="00853AF7" w:rsidP="00E50BCE">
      <w:pPr>
        <w:spacing w:line="480" w:lineRule="auto"/>
        <w:ind w:firstLine="720"/>
        <w:rPr>
          <w:rFonts w:ascii="Times New Roman" w:hAnsi="Times New Roman" w:cs="Times New Roman"/>
          <w:color w:val="000000" w:themeColor="text1"/>
          <w:sz w:val="24"/>
          <w:szCs w:val="24"/>
        </w:rPr>
      </w:pPr>
    </w:p>
    <w:p w:rsidR="00853AF7" w:rsidRDefault="00853AF7" w:rsidP="00E50BCE">
      <w:pPr>
        <w:spacing w:line="480" w:lineRule="auto"/>
        <w:ind w:firstLine="720"/>
        <w:rPr>
          <w:rFonts w:ascii="Times New Roman" w:hAnsi="Times New Roman" w:cs="Times New Roman"/>
          <w:color w:val="000000" w:themeColor="text1"/>
          <w:sz w:val="24"/>
          <w:szCs w:val="24"/>
        </w:rPr>
      </w:pPr>
    </w:p>
    <w:p w:rsidR="00853AF7" w:rsidRPr="00E50BCE" w:rsidRDefault="00853AF7" w:rsidP="00853AF7">
      <w:pPr>
        <w:spacing w:line="480" w:lineRule="auto"/>
        <w:rPr>
          <w:rFonts w:ascii="Times New Roman" w:hAnsi="Times New Roman" w:cs="Times New Roman"/>
          <w:color w:val="000000" w:themeColor="text1"/>
          <w:sz w:val="24"/>
          <w:szCs w:val="24"/>
        </w:rPr>
      </w:pPr>
    </w:p>
    <w:p w:rsidR="00000683" w:rsidRPr="002667E0" w:rsidRDefault="0020053D" w:rsidP="00CD5F5F">
      <w:pPr>
        <w:spacing w:line="480" w:lineRule="auto"/>
        <w:jc w:val="center"/>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lastRenderedPageBreak/>
        <w:t>References.</w:t>
      </w:r>
    </w:p>
    <w:p w:rsidR="006B2B01" w:rsidRPr="002667E0" w:rsidRDefault="006B2B01" w:rsidP="002667E0">
      <w:pPr>
        <w:spacing w:line="480" w:lineRule="auto"/>
        <w:ind w:left="720" w:hanging="720"/>
        <w:rPr>
          <w:rFonts w:ascii="Times New Roman" w:eastAsia="Times New Roman" w:hAnsi="Times New Roman" w:cs="Times New Roman"/>
          <w:color w:val="000000" w:themeColor="text1"/>
          <w:sz w:val="24"/>
          <w:szCs w:val="24"/>
        </w:rPr>
      </w:pPr>
      <w:r w:rsidRPr="002667E0">
        <w:rPr>
          <w:rFonts w:ascii="Times New Roman" w:eastAsia="Times New Roman" w:hAnsi="Times New Roman" w:cs="Times New Roman"/>
          <w:color w:val="000000" w:themeColor="text1"/>
          <w:sz w:val="24"/>
          <w:szCs w:val="24"/>
        </w:rPr>
        <w:t>Barbuto, J. E., Jr., &amp; Story, J. S. P. (2011). Work motivation and organizational citizenship behaviors. Journal of Leadership Studies, 5(1), 23–34. doi:10.1002/jls.20202</w:t>
      </w:r>
    </w:p>
    <w:p w:rsidR="006B2B01" w:rsidRPr="002667E0" w:rsidRDefault="006B2B01" w:rsidP="002667E0">
      <w:pPr>
        <w:spacing w:line="480" w:lineRule="auto"/>
        <w:ind w:left="720" w:hanging="720"/>
        <w:rPr>
          <w:rFonts w:ascii="Times New Roman" w:eastAsia="Times New Roman" w:hAnsi="Times New Roman" w:cs="Times New Roman"/>
          <w:color w:val="000000" w:themeColor="text1"/>
          <w:sz w:val="24"/>
          <w:szCs w:val="24"/>
        </w:rPr>
      </w:pPr>
      <w:r w:rsidRPr="002667E0">
        <w:rPr>
          <w:rFonts w:ascii="Times New Roman" w:eastAsia="Times New Roman" w:hAnsi="Times New Roman" w:cs="Times New Roman"/>
          <w:color w:val="000000" w:themeColor="text1"/>
          <w:sz w:val="24"/>
          <w:szCs w:val="24"/>
        </w:rPr>
        <w:t>Case 7.1, “His Team Gets the Best Assignments” (pp. 151–152)</w:t>
      </w:r>
    </w:p>
    <w:p w:rsidR="006B2B01" w:rsidRPr="002667E0" w:rsidRDefault="006B2B01" w:rsidP="002667E0">
      <w:pPr>
        <w:spacing w:line="480" w:lineRule="auto"/>
        <w:ind w:left="720" w:hanging="720"/>
        <w:rPr>
          <w:rFonts w:ascii="Times New Roman" w:eastAsia="Times New Roman" w:hAnsi="Times New Roman" w:cs="Times New Roman"/>
          <w:color w:val="000000" w:themeColor="text1"/>
          <w:sz w:val="24"/>
          <w:szCs w:val="24"/>
        </w:rPr>
      </w:pPr>
      <w:r w:rsidRPr="002667E0">
        <w:rPr>
          <w:rFonts w:ascii="Times New Roman" w:eastAsia="Times New Roman" w:hAnsi="Times New Roman" w:cs="Times New Roman"/>
          <w:color w:val="000000" w:themeColor="text1"/>
          <w:sz w:val="24"/>
          <w:szCs w:val="24"/>
        </w:rPr>
        <w:t>Fehr, E., Herz, H., &amp;Wilkening, T. (2013). The lure of authority: Motivation and incentive effects of power. American Economic Review, 103(4), 1325–1359. doi:10.1257/aer.103.4.1325</w:t>
      </w:r>
    </w:p>
    <w:p w:rsidR="006B2B01" w:rsidRPr="002667E0" w:rsidRDefault="006B2B01" w:rsidP="002667E0">
      <w:pPr>
        <w:spacing w:line="480" w:lineRule="auto"/>
        <w:ind w:left="720" w:hanging="720"/>
        <w:rPr>
          <w:rFonts w:ascii="Times New Roman" w:eastAsia="Times New Roman" w:hAnsi="Times New Roman" w:cs="Times New Roman"/>
          <w:color w:val="000000" w:themeColor="text1"/>
          <w:sz w:val="24"/>
          <w:szCs w:val="24"/>
        </w:rPr>
      </w:pPr>
      <w:r w:rsidRPr="002667E0">
        <w:rPr>
          <w:rFonts w:ascii="Times New Roman" w:eastAsia="Times New Roman" w:hAnsi="Times New Roman" w:cs="Times New Roman"/>
          <w:color w:val="000000" w:themeColor="text1"/>
          <w:sz w:val="24"/>
          <w:szCs w:val="24"/>
        </w:rPr>
        <w:t xml:space="preserve">Northouse, P. G. (2016). Leadership: Theory and practice (7th </w:t>
      </w:r>
      <w:r w:rsidR="00506253" w:rsidRPr="002667E0">
        <w:rPr>
          <w:rFonts w:ascii="Times New Roman" w:eastAsia="Times New Roman" w:hAnsi="Times New Roman" w:cs="Times New Roman"/>
          <w:color w:val="000000" w:themeColor="text1"/>
          <w:sz w:val="24"/>
          <w:szCs w:val="24"/>
        </w:rPr>
        <w:t>Ed</w:t>
      </w:r>
      <w:r w:rsidRPr="002667E0">
        <w:rPr>
          <w:rFonts w:ascii="Times New Roman" w:eastAsia="Times New Roman" w:hAnsi="Times New Roman" w:cs="Times New Roman"/>
          <w:color w:val="000000" w:themeColor="text1"/>
          <w:sz w:val="24"/>
          <w:szCs w:val="24"/>
        </w:rPr>
        <w:t>.). Thousand Oaks, CA: Sage.</w:t>
      </w:r>
    </w:p>
    <w:p w:rsidR="006B2B01" w:rsidRPr="002667E0" w:rsidRDefault="006B2B01" w:rsidP="002667E0">
      <w:pPr>
        <w:spacing w:line="480" w:lineRule="auto"/>
        <w:ind w:left="720" w:hanging="720"/>
        <w:rPr>
          <w:rFonts w:ascii="Times New Roman" w:eastAsia="Times New Roman" w:hAnsi="Times New Roman" w:cs="Times New Roman"/>
          <w:color w:val="000000" w:themeColor="text1"/>
          <w:sz w:val="24"/>
          <w:szCs w:val="24"/>
        </w:rPr>
      </w:pPr>
      <w:r w:rsidRPr="002667E0">
        <w:rPr>
          <w:rFonts w:ascii="Times New Roman" w:eastAsia="Times New Roman" w:hAnsi="Times New Roman" w:cs="Times New Roman"/>
          <w:color w:val="000000" w:themeColor="text1"/>
          <w:sz w:val="24"/>
          <w:szCs w:val="24"/>
        </w:rPr>
        <w:t>Raven, B. H. (1993). The bases of power: Origins and recent developments. Journal of Social Issues, 49(4), 227–251</w:t>
      </w:r>
    </w:p>
    <w:p w:rsidR="000D19DF" w:rsidRPr="002667E0" w:rsidRDefault="000D19DF" w:rsidP="002667E0">
      <w:pPr>
        <w:spacing w:line="480" w:lineRule="auto"/>
        <w:rPr>
          <w:rFonts w:ascii="Times New Roman" w:eastAsia="Times New Roman" w:hAnsi="Times New Roman" w:cs="Times New Roman"/>
          <w:color w:val="000000" w:themeColor="text1"/>
          <w:sz w:val="24"/>
          <w:szCs w:val="24"/>
        </w:rPr>
      </w:pPr>
    </w:p>
    <w:p w:rsidR="009D666B" w:rsidRPr="002667E0" w:rsidRDefault="009D666B" w:rsidP="002667E0">
      <w:pPr>
        <w:spacing w:line="480" w:lineRule="auto"/>
        <w:rPr>
          <w:rFonts w:ascii="Times New Roman" w:hAnsi="Times New Roman" w:cs="Times New Roman"/>
          <w:color w:val="000000" w:themeColor="text1"/>
          <w:sz w:val="24"/>
          <w:szCs w:val="24"/>
        </w:rPr>
      </w:pPr>
    </w:p>
    <w:sectPr w:rsidR="009D666B" w:rsidRPr="002667E0" w:rsidSect="006B2B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5BF4" w:rsidRDefault="004D5BF4" w:rsidP="006B2B01">
      <w:pPr>
        <w:spacing w:after="0" w:line="240" w:lineRule="auto"/>
      </w:pPr>
      <w:r>
        <w:separator/>
      </w:r>
    </w:p>
  </w:endnote>
  <w:endnote w:type="continuationSeparator" w:id="1">
    <w:p w:rsidR="004D5BF4" w:rsidRDefault="004D5BF4" w:rsidP="006B2B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5BF4" w:rsidRDefault="004D5BF4" w:rsidP="006B2B01">
      <w:pPr>
        <w:spacing w:after="0" w:line="240" w:lineRule="auto"/>
      </w:pPr>
      <w:r>
        <w:separator/>
      </w:r>
    </w:p>
  </w:footnote>
  <w:footnote w:type="continuationSeparator" w:id="1">
    <w:p w:rsidR="004D5BF4" w:rsidRDefault="004D5BF4" w:rsidP="006B2B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B01" w:rsidRPr="006B2B01" w:rsidRDefault="006B2B01">
    <w:pPr>
      <w:pStyle w:val="Header"/>
      <w:rPr>
        <w:rFonts w:ascii="Times New Roman" w:hAnsi="Times New Roman" w:cs="Times New Roman"/>
        <w:sz w:val="24"/>
        <w:szCs w:val="24"/>
      </w:rPr>
    </w:pPr>
    <w:r w:rsidRPr="006B2B01">
      <w:rPr>
        <w:rFonts w:ascii="Times New Roman" w:hAnsi="Times New Roman" w:cs="Times New Roman"/>
        <w:color w:val="000000" w:themeColor="text1"/>
        <w:sz w:val="24"/>
        <w:szCs w:val="24"/>
      </w:rPr>
      <w:t>POWER AND LEADERSHIP IN AN ORGANIZATION.</w:t>
    </w:r>
    <w:r w:rsidRPr="006B2B01">
      <w:rPr>
        <w:rFonts w:ascii="Times New Roman" w:hAnsi="Times New Roman" w:cs="Times New Roman"/>
        <w:color w:val="000000" w:themeColor="text1"/>
        <w:sz w:val="24"/>
        <w:szCs w:val="24"/>
      </w:rPr>
      <w:tab/>
    </w:r>
    <w:sdt>
      <w:sdtPr>
        <w:rPr>
          <w:rFonts w:ascii="Times New Roman" w:hAnsi="Times New Roman" w:cs="Times New Roman"/>
          <w:sz w:val="24"/>
          <w:szCs w:val="24"/>
        </w:rPr>
        <w:id w:val="-673106652"/>
        <w:docPartObj>
          <w:docPartGallery w:val="Page Numbers (Top of Page)"/>
          <w:docPartUnique/>
        </w:docPartObj>
      </w:sdtPr>
      <w:sdtEndPr>
        <w:rPr>
          <w:noProof/>
        </w:rPr>
      </w:sdtEndPr>
      <w:sdtContent>
        <w:r w:rsidR="00233563" w:rsidRPr="006B2B01">
          <w:rPr>
            <w:rFonts w:ascii="Times New Roman" w:hAnsi="Times New Roman" w:cs="Times New Roman"/>
            <w:sz w:val="24"/>
            <w:szCs w:val="24"/>
          </w:rPr>
          <w:fldChar w:fldCharType="begin"/>
        </w:r>
        <w:r w:rsidRPr="006B2B01">
          <w:rPr>
            <w:rFonts w:ascii="Times New Roman" w:hAnsi="Times New Roman" w:cs="Times New Roman"/>
            <w:sz w:val="24"/>
            <w:szCs w:val="24"/>
          </w:rPr>
          <w:instrText xml:space="preserve"> PAGE   \* MERGEFORMAT </w:instrText>
        </w:r>
        <w:r w:rsidR="00233563" w:rsidRPr="006B2B01">
          <w:rPr>
            <w:rFonts w:ascii="Times New Roman" w:hAnsi="Times New Roman" w:cs="Times New Roman"/>
            <w:sz w:val="24"/>
            <w:szCs w:val="24"/>
          </w:rPr>
          <w:fldChar w:fldCharType="separate"/>
        </w:r>
        <w:r w:rsidR="003A7C3D">
          <w:rPr>
            <w:rFonts w:ascii="Times New Roman" w:hAnsi="Times New Roman" w:cs="Times New Roman"/>
            <w:noProof/>
            <w:sz w:val="24"/>
            <w:szCs w:val="24"/>
          </w:rPr>
          <w:t>4</w:t>
        </w:r>
        <w:r w:rsidR="00233563" w:rsidRPr="006B2B01">
          <w:rPr>
            <w:rFonts w:ascii="Times New Roman" w:hAnsi="Times New Roman" w:cs="Times New Roman"/>
            <w:noProof/>
            <w:sz w:val="24"/>
            <w:szCs w:val="24"/>
          </w:rPr>
          <w:fldChar w:fldCharType="end"/>
        </w:r>
      </w:sdtContent>
    </w:sdt>
  </w:p>
  <w:p w:rsidR="006B2B01" w:rsidRPr="006B2B01" w:rsidRDefault="006B2B0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B01" w:rsidRPr="006B2B01" w:rsidRDefault="006B2B01">
    <w:pPr>
      <w:pStyle w:val="Header"/>
      <w:rPr>
        <w:rFonts w:ascii="Times New Roman" w:hAnsi="Times New Roman" w:cs="Times New Roman"/>
        <w:sz w:val="24"/>
        <w:szCs w:val="24"/>
      </w:rPr>
    </w:pPr>
    <w:r w:rsidRPr="006B2B01">
      <w:rPr>
        <w:rFonts w:ascii="Times New Roman" w:hAnsi="Times New Roman" w:cs="Times New Roman"/>
        <w:sz w:val="24"/>
        <w:szCs w:val="24"/>
      </w:rPr>
      <w:t xml:space="preserve">Running head: </w:t>
    </w:r>
    <w:r w:rsidRPr="006B2B01">
      <w:rPr>
        <w:rFonts w:ascii="Times New Roman" w:hAnsi="Times New Roman" w:cs="Times New Roman"/>
        <w:color w:val="000000" w:themeColor="text1"/>
        <w:sz w:val="24"/>
        <w:szCs w:val="24"/>
      </w:rPr>
      <w:t>POWER AND LEADERSHIP IN AN ORGANIZATION.</w:t>
    </w:r>
    <w:r w:rsidRPr="006B2B01">
      <w:rPr>
        <w:rFonts w:ascii="Times New Roman" w:hAnsi="Times New Roman" w:cs="Times New Roman"/>
        <w:color w:val="000000" w:themeColor="text1"/>
        <w:sz w:val="24"/>
        <w:szCs w:val="24"/>
      </w:rPr>
      <w:tab/>
    </w:r>
    <w:sdt>
      <w:sdtPr>
        <w:rPr>
          <w:rFonts w:ascii="Times New Roman" w:hAnsi="Times New Roman" w:cs="Times New Roman"/>
          <w:sz w:val="24"/>
          <w:szCs w:val="24"/>
        </w:rPr>
        <w:id w:val="1435478399"/>
        <w:docPartObj>
          <w:docPartGallery w:val="Page Numbers (Top of Page)"/>
          <w:docPartUnique/>
        </w:docPartObj>
      </w:sdtPr>
      <w:sdtEndPr>
        <w:rPr>
          <w:noProof/>
        </w:rPr>
      </w:sdtEndPr>
      <w:sdtContent>
        <w:r w:rsidR="00233563" w:rsidRPr="006B2B01">
          <w:rPr>
            <w:rFonts w:ascii="Times New Roman" w:hAnsi="Times New Roman" w:cs="Times New Roman"/>
            <w:sz w:val="24"/>
            <w:szCs w:val="24"/>
          </w:rPr>
          <w:fldChar w:fldCharType="begin"/>
        </w:r>
        <w:r w:rsidRPr="006B2B01">
          <w:rPr>
            <w:rFonts w:ascii="Times New Roman" w:hAnsi="Times New Roman" w:cs="Times New Roman"/>
            <w:sz w:val="24"/>
            <w:szCs w:val="24"/>
          </w:rPr>
          <w:instrText xml:space="preserve"> PAGE   \* MERGEFORMAT </w:instrText>
        </w:r>
        <w:r w:rsidR="00233563" w:rsidRPr="006B2B01">
          <w:rPr>
            <w:rFonts w:ascii="Times New Roman" w:hAnsi="Times New Roman" w:cs="Times New Roman"/>
            <w:sz w:val="24"/>
            <w:szCs w:val="24"/>
          </w:rPr>
          <w:fldChar w:fldCharType="separate"/>
        </w:r>
        <w:r w:rsidR="003A7C3D">
          <w:rPr>
            <w:rFonts w:ascii="Times New Roman" w:hAnsi="Times New Roman" w:cs="Times New Roman"/>
            <w:noProof/>
            <w:sz w:val="24"/>
            <w:szCs w:val="24"/>
          </w:rPr>
          <w:t>1</w:t>
        </w:r>
        <w:r w:rsidR="00233563" w:rsidRPr="006B2B01">
          <w:rPr>
            <w:rFonts w:ascii="Times New Roman" w:hAnsi="Times New Roman" w:cs="Times New Roman"/>
            <w:noProof/>
            <w:sz w:val="24"/>
            <w:szCs w:val="24"/>
          </w:rPr>
          <w:fldChar w:fldCharType="end"/>
        </w:r>
      </w:sdtContent>
    </w:sdt>
  </w:p>
  <w:p w:rsidR="006B2B01" w:rsidRPr="006B2B01" w:rsidRDefault="006B2B0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720C7"/>
    <w:rsid w:val="00000683"/>
    <w:rsid w:val="00027D0D"/>
    <w:rsid w:val="000720C7"/>
    <w:rsid w:val="00092781"/>
    <w:rsid w:val="000D19DF"/>
    <w:rsid w:val="000D5645"/>
    <w:rsid w:val="000E7D9C"/>
    <w:rsid w:val="00110B62"/>
    <w:rsid w:val="00115C98"/>
    <w:rsid w:val="00161F75"/>
    <w:rsid w:val="001669B8"/>
    <w:rsid w:val="00185716"/>
    <w:rsid w:val="001A544C"/>
    <w:rsid w:val="001B06F0"/>
    <w:rsid w:val="001C4BA1"/>
    <w:rsid w:val="0020053D"/>
    <w:rsid w:val="002204A9"/>
    <w:rsid w:val="00221961"/>
    <w:rsid w:val="00227F12"/>
    <w:rsid w:val="00233563"/>
    <w:rsid w:val="002667E0"/>
    <w:rsid w:val="002B1F80"/>
    <w:rsid w:val="002B2097"/>
    <w:rsid w:val="002E60A2"/>
    <w:rsid w:val="0033759A"/>
    <w:rsid w:val="003811ED"/>
    <w:rsid w:val="00394076"/>
    <w:rsid w:val="003A7C3D"/>
    <w:rsid w:val="003F5EBC"/>
    <w:rsid w:val="00411E76"/>
    <w:rsid w:val="00447311"/>
    <w:rsid w:val="0047513B"/>
    <w:rsid w:val="004970FF"/>
    <w:rsid w:val="004A4DBE"/>
    <w:rsid w:val="004B13B3"/>
    <w:rsid w:val="004C7F15"/>
    <w:rsid w:val="004D5BF4"/>
    <w:rsid w:val="004D7A0B"/>
    <w:rsid w:val="004E077B"/>
    <w:rsid w:val="004E0CF1"/>
    <w:rsid w:val="004E1BF9"/>
    <w:rsid w:val="004E4704"/>
    <w:rsid w:val="004E505E"/>
    <w:rsid w:val="00506253"/>
    <w:rsid w:val="0050719A"/>
    <w:rsid w:val="00522C26"/>
    <w:rsid w:val="00523ACC"/>
    <w:rsid w:val="00570064"/>
    <w:rsid w:val="00580FA1"/>
    <w:rsid w:val="005C71B1"/>
    <w:rsid w:val="005D5797"/>
    <w:rsid w:val="005E27E3"/>
    <w:rsid w:val="00625A8B"/>
    <w:rsid w:val="00631F3F"/>
    <w:rsid w:val="006524A3"/>
    <w:rsid w:val="00665EB9"/>
    <w:rsid w:val="00671A87"/>
    <w:rsid w:val="006866DC"/>
    <w:rsid w:val="006B2B01"/>
    <w:rsid w:val="006E1561"/>
    <w:rsid w:val="00713490"/>
    <w:rsid w:val="0071776B"/>
    <w:rsid w:val="00717C9B"/>
    <w:rsid w:val="00734089"/>
    <w:rsid w:val="00744F07"/>
    <w:rsid w:val="007808BD"/>
    <w:rsid w:val="00782EFA"/>
    <w:rsid w:val="007B5AD0"/>
    <w:rsid w:val="007C2144"/>
    <w:rsid w:val="007C614B"/>
    <w:rsid w:val="00813E43"/>
    <w:rsid w:val="00830607"/>
    <w:rsid w:val="008427F8"/>
    <w:rsid w:val="00853AF7"/>
    <w:rsid w:val="00885D82"/>
    <w:rsid w:val="008E37D4"/>
    <w:rsid w:val="00904326"/>
    <w:rsid w:val="0090519E"/>
    <w:rsid w:val="00911ED7"/>
    <w:rsid w:val="00917421"/>
    <w:rsid w:val="00934317"/>
    <w:rsid w:val="0093480D"/>
    <w:rsid w:val="00934D5A"/>
    <w:rsid w:val="009577A6"/>
    <w:rsid w:val="009659AD"/>
    <w:rsid w:val="0098027F"/>
    <w:rsid w:val="009852D8"/>
    <w:rsid w:val="009C5FA6"/>
    <w:rsid w:val="009D666B"/>
    <w:rsid w:val="00A02100"/>
    <w:rsid w:val="00A05053"/>
    <w:rsid w:val="00A9779F"/>
    <w:rsid w:val="00AB3A6E"/>
    <w:rsid w:val="00B027E0"/>
    <w:rsid w:val="00B24493"/>
    <w:rsid w:val="00B26B0C"/>
    <w:rsid w:val="00B36604"/>
    <w:rsid w:val="00B47CF5"/>
    <w:rsid w:val="00B60C92"/>
    <w:rsid w:val="00B743DA"/>
    <w:rsid w:val="00B805C6"/>
    <w:rsid w:val="00B8103E"/>
    <w:rsid w:val="00B81759"/>
    <w:rsid w:val="00B856D3"/>
    <w:rsid w:val="00B96E05"/>
    <w:rsid w:val="00BA3400"/>
    <w:rsid w:val="00BC1550"/>
    <w:rsid w:val="00BD02BD"/>
    <w:rsid w:val="00BE654F"/>
    <w:rsid w:val="00BF101E"/>
    <w:rsid w:val="00BF4B9D"/>
    <w:rsid w:val="00C27265"/>
    <w:rsid w:val="00C47C1D"/>
    <w:rsid w:val="00C65440"/>
    <w:rsid w:val="00C97503"/>
    <w:rsid w:val="00CD3A89"/>
    <w:rsid w:val="00CD5F5F"/>
    <w:rsid w:val="00D0455A"/>
    <w:rsid w:val="00D045C3"/>
    <w:rsid w:val="00D3025D"/>
    <w:rsid w:val="00D77986"/>
    <w:rsid w:val="00D80EF6"/>
    <w:rsid w:val="00D95E67"/>
    <w:rsid w:val="00DC1A40"/>
    <w:rsid w:val="00DC4725"/>
    <w:rsid w:val="00DD661B"/>
    <w:rsid w:val="00E008A0"/>
    <w:rsid w:val="00E04419"/>
    <w:rsid w:val="00E12672"/>
    <w:rsid w:val="00E40BDB"/>
    <w:rsid w:val="00E50BCE"/>
    <w:rsid w:val="00E7553B"/>
    <w:rsid w:val="00E7627A"/>
    <w:rsid w:val="00E822B8"/>
    <w:rsid w:val="00EA2B16"/>
    <w:rsid w:val="00EC299A"/>
    <w:rsid w:val="00ED2E43"/>
    <w:rsid w:val="00EF00F8"/>
    <w:rsid w:val="00F038D8"/>
    <w:rsid w:val="00F20B65"/>
    <w:rsid w:val="00F24B67"/>
    <w:rsid w:val="00F25DEE"/>
    <w:rsid w:val="00F40AA6"/>
    <w:rsid w:val="00F87C0D"/>
    <w:rsid w:val="00FA10C8"/>
    <w:rsid w:val="00FB48A7"/>
    <w:rsid w:val="00FD6362"/>
    <w:rsid w:val="00FE0F25"/>
    <w:rsid w:val="00FE228F"/>
    <w:rsid w:val="00FE397A"/>
    <w:rsid w:val="00FE60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7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2B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B01"/>
  </w:style>
  <w:style w:type="paragraph" w:styleId="Footer">
    <w:name w:val="footer"/>
    <w:basedOn w:val="Normal"/>
    <w:link w:val="FooterChar"/>
    <w:uiPriority w:val="99"/>
    <w:unhideWhenUsed/>
    <w:rsid w:val="006B2B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B0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1080</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2019-01-31T18:57:00Z</dcterms:created>
  <dcterms:modified xsi:type="dcterms:W3CDTF">2019-01-31T18:57:00Z</dcterms:modified>
</cp:coreProperties>
</file>